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“第二课堂”积分标准及学分计量方法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（2021 修订试行）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“第二课堂”成绩合格是学生毕业条件之一，共10 学分，采用积分换算学分方式计量，学生积满任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16 积分即可获得“第二课堂”1 学分。“第二课堂”共 6 模块，其中，团学工作履历类，最高积分不超过 80 积分；社会实践实习类，最高积分不超过 80 积分；志愿服务活动类，最高积分不超过 80 积分；创新创业创优类，最高积分不超过 112 积分；特色发展项目类，最高积分不超过 96 积分；其他类，最高积分不超过 48 积分。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项目定级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标准国家级活动是指由国务院各部（委）、团中央、教育部各学科委员会主办的活动；国家级各社会团体举办的活动，原则上作为省级活动认证；省级活动是指由四川省各厅（委）、团省委、教育厅各有关部门等主办的活动；省级各社会团体举办的活动，原则上作为校级活动认证；市级政府及主要党政部门和团市委主办的活动按校级活动认证；市级各社会团体举办的活动，原则上作为院（系）级活动认证； 学生参加活动的级别认定以实际举办单位（表彰单位）所属级别为准；凡带有商业性质的评比竞赛活动，一律不予认证。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二、集体项目积分认定标准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1.贡献程度不区分，成员积分一致，如优秀班级、合唱赛、篮球赛等；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2.贡献程度有差异，按照第一成员为积分 *60%，第二至第四成员为积分 *40%，第五及以后成员为积分 *20%，计算出的积分执行四舍五入，如“挑战杯”竞赛获奖团队等。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三、“第二课堂”项目积分标准</w:t>
      </w:r>
    </w:p>
    <w:tbl>
      <w:tblPr>
        <w:tblStyle w:val="2"/>
        <w:tblW w:w="13992" w:type="dxa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342"/>
        <w:gridCol w:w="7166"/>
        <w:gridCol w:w="1575"/>
        <w:gridCol w:w="3045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64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模块</w:t>
            </w:r>
          </w:p>
        </w:tc>
        <w:tc>
          <w:tcPr>
            <w:tcW w:w="1342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716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积分标准</w:t>
            </w:r>
          </w:p>
        </w:tc>
        <w:tc>
          <w:tcPr>
            <w:tcW w:w="1575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3045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520" w:lineRule="exact"/>
              <w:ind w:left="236" w:right="22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团学工作履历</w:t>
            </w: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学生干部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 w:right="37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按 5 个梯度积分。经考核合格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Ⅰ类积 24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Ⅱ类积 16 分，Ⅲ类积 10 分，Ⅳ类积8分，V类积4分， Ⅰ类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校级团学组织负责人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Ⅱ类：校级团学组织部长级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5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"/>
                <w:sz w:val="32"/>
                <w:szCs w:val="32"/>
              </w:rPr>
              <w:t>含副部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"/>
                <w:sz w:val="32"/>
                <w:szCs w:val="32"/>
              </w:rPr>
              <w:t>，院级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团学组织负责人，社团会长、团支书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Ⅲ类：校级团学组织干事，院级团学组织部长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级（含副部）、社团部长级（含副部）；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4" w:right="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4" w:right="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校学生会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74" w:right="6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各系部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学生干部，在校期间积分以最高计，不累计。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864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6" w:right="4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党、团校学习， 大学生骨干培训经历等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7"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>参加国家级、省级、校级、系部党、团校学习、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大学生骨干培训并合格分别积 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8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 次、2 分 / 次、1 分 / 次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各系部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以获得证书为准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64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6" w:right="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社会实践实习</w:t>
            </w: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7" w:right="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“三下乡”社会实践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参加每次积 8 分 / 次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各系部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864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毕业（就业）实习、在外挂职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参加每次积 8 分 / 次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招就处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教务处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各系部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520" w:lineRule="exact"/>
              <w:ind w:left="57" w:right="29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第一课堂专业实习（见习）不计入；与社会实践不重复计；挂职实习时间需达到具体项目要求，以鉴定为准。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64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其他形式的社会实践活动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520" w:lineRule="exact"/>
              <w:ind w:left="57" w:right="3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参加国家级、省级、校级、院级社会实践活动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"/>
                <w:sz w:val="32"/>
                <w:szCs w:val="32"/>
              </w:rPr>
              <w:t xml:space="preserve">每次分别积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4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各系部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57"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此项目最多累计可获得16 分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520" w:lineRule="exact"/>
              <w:ind w:left="296" w:right="28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志愿服务活动</w:t>
            </w: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20" w:lineRule="exact"/>
              <w:ind w:left="57" w:right="43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大学生志愿服务西部计划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参加每次积 24 分 / 次。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64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支教助残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20" w:lineRule="exact"/>
              <w:ind w:left="57"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参加支教每次积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 次；参加助残每次积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2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次。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20" w:lineRule="exact"/>
              <w:ind w:left="58"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此项目最多累计可获得16 分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64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社区服务、公益环保</w:t>
            </w:r>
          </w:p>
        </w:tc>
        <w:tc>
          <w:tcPr>
            <w:tcW w:w="71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参加每次积 2 分 / 次。</w:t>
            </w:r>
          </w:p>
        </w:tc>
        <w:tc>
          <w:tcPr>
            <w:tcW w:w="157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此项目最多累计可获得16 分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64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模块</w:t>
            </w:r>
          </w:p>
        </w:tc>
        <w:tc>
          <w:tcPr>
            <w:tcW w:w="1342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20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项目</w:t>
            </w:r>
          </w:p>
        </w:tc>
        <w:tc>
          <w:tcPr>
            <w:tcW w:w="7166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02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积分标准</w:t>
            </w:r>
          </w:p>
        </w:tc>
        <w:tc>
          <w:tcPr>
            <w:tcW w:w="1575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520" w:lineRule="exact"/>
              <w:ind w:right="14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责任单位</w:t>
            </w:r>
          </w:p>
        </w:tc>
        <w:tc>
          <w:tcPr>
            <w:tcW w:w="3045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5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64" w:type="dxa"/>
            <w:vMerge w:val="restart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20" w:lineRule="exact"/>
              <w:ind w:left="296" w:right="28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志愿服务活动</w:t>
            </w:r>
          </w:p>
        </w:tc>
        <w:tc>
          <w:tcPr>
            <w:tcW w:w="1342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3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无偿献血、赛会服务</w:t>
            </w:r>
          </w:p>
        </w:tc>
        <w:tc>
          <w:tcPr>
            <w:tcW w:w="7166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参加每次积 8 分 / 次。</w:t>
            </w:r>
          </w:p>
        </w:tc>
        <w:tc>
          <w:tcPr>
            <w:tcW w:w="1575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此项目最多累计可获得16 分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其他各类志愿、公益活动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7" w:right="-1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参加国家级、省级、校级、系部志愿、公益活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"/>
                <w:sz w:val="32"/>
                <w:szCs w:val="32"/>
              </w:rPr>
              <w:t xml:space="preserve">动每次分别积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0"/>
                <w:sz w:val="32"/>
                <w:szCs w:val="32"/>
              </w:rPr>
              <w:t>1分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此项目最多累计可获得16 分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864" w:type="dxa"/>
            <w:vMerge w:val="restar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6" w:right="28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创新创业创优</w:t>
            </w: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217" w:right="206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创新活动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after="0" w:line="520" w:lineRule="exact"/>
              <w:ind w:left="57" w:right="4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科技创新竞赛每次分别积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2"/>
                <w:sz w:val="32"/>
                <w:szCs w:val="32"/>
              </w:rPr>
              <w:t xml:space="preserve">/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次、2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-2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参加国家级、省级、校级、系部级职业技能竞赛每次分别积 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9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9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9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9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9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0"/>
                <w:sz w:val="32"/>
                <w:szCs w:val="32"/>
              </w:rPr>
              <w:t>1分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-2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参与教师或企业科研项目并结题的，国家级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>科研项目排名前五的，按名次分别积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96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0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4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9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>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9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9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4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9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项； 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5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5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4"/>
                <w:sz w:val="32"/>
                <w:szCs w:val="32"/>
              </w:rPr>
              <w:t>级科研项目排名前五的，按名次分别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8"/>
                <w:sz w:val="32"/>
                <w:szCs w:val="32"/>
              </w:rPr>
              <w:t xml:space="preserve">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2"/>
                <w:sz w:val="32"/>
                <w:szCs w:val="32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4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9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2"/>
                <w:sz w:val="32"/>
                <w:szCs w:val="32"/>
              </w:rPr>
              <w:t>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4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9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2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4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9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2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4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2"/>
                <w:sz w:val="32"/>
                <w:szCs w:val="32"/>
              </w:rPr>
              <w:t xml:space="preserve"> 项、16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 xml:space="preserve"> 项；市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4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4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 xml:space="preserve">级科研项目排名前三的，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6"/>
                <w:sz w:val="32"/>
                <w:szCs w:val="32"/>
              </w:rPr>
              <w:t xml:space="preserve">按名次分别积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6"/>
                <w:sz w:val="32"/>
                <w:szCs w:val="32"/>
              </w:rPr>
              <w:t>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3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9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6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3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项、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6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3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 xml:space="preserve">/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2"/>
                <w:sz w:val="32"/>
                <w:szCs w:val="32"/>
              </w:rPr>
              <w:t>项；校级科研项目排名前三的，按名次分别积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 分 / 项、32 分 / 项、16 分 / 项；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520" w:lineRule="exact"/>
              <w:ind w:left="57"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5. 参加 SKB、SYB 以及大学生训练营每次积 8 分/ 次。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教务处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科研处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各学院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217" w:right="206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创业活动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4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参加校级、系部创新创业、就业类讲座及相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关活动每次分别积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0.5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3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参加大学生创新创业训练计划并立项，国家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"/>
                <w:sz w:val="32"/>
                <w:szCs w:val="32"/>
              </w:rPr>
              <w:t xml:space="preserve">级、省级、校级、系部每项分别积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7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2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次；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after="0" w:line="520" w:lineRule="exact"/>
              <w:ind w:left="57" w:right="4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"/>
                <w:sz w:val="32"/>
                <w:szCs w:val="32"/>
              </w:rPr>
              <w:t xml:space="preserve">自主创业，并完成公司注册经认定积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6"/>
                <w:sz w:val="32"/>
                <w:szCs w:val="32"/>
              </w:rPr>
              <w:t xml:space="preserve">/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 xml:space="preserve">个，自主进行网上创业实践，经认定积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"/>
                <w:sz w:val="32"/>
                <w:szCs w:val="32"/>
              </w:rPr>
              <w:t xml:space="preserve"> 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/ 个。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校团委各系部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就业处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520" w:lineRule="exact"/>
              <w:ind w:left="58" w:right="2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参加活动需提供活动的通知（文件）和照片； 参加大学生创新创业训练计划并立项，国家级、省级、校级、院级每项学生自主创业需提供营业执照副本等相关凭证方可认定；自主进行网上创业实践需提供网店实名认证截图方可认定。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7" w:right="20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创优获奖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20" w:lineRule="exact"/>
              <w:ind w:left="57" w:right="-29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获得国家级、省级、校级、院级优秀团干、学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干等团学类相关荣誉每项分别积 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分、32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3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参加国家级、省级、校级党、团校学习，大学生骨干培训获得优秀分别积 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8"/>
                <w:sz w:val="32"/>
                <w:szCs w:val="32"/>
              </w:rPr>
              <w:t xml:space="preserve"> 分、16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after="0" w:line="520" w:lineRule="exact"/>
              <w:ind w:left="57" w:right="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获得国家级、省级、校级“三下乡”等社会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实践类相关荣誉每项分别积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6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8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13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获得国家级、省级、校级优秀志愿者等志愿服务类相关荣誉每项分别积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6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8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3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参加毕业实习或就业实习，被评为优秀实习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生者，可获积分 16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-29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>科技创新竞赛：国家级特等奖、一等奖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（金奖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8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>二等奖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（银奖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>、三等奖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（铜奖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8"/>
                <w:sz w:val="32"/>
                <w:szCs w:val="32"/>
              </w:rPr>
              <w:t xml:space="preserve">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 分、64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 分，单项奖积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 xml:space="preserve"> 分；省级一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>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（金奖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4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8"/>
                <w:sz w:val="32"/>
                <w:szCs w:val="32"/>
              </w:rPr>
              <w:t>、二等奖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（银奖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4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8"/>
                <w:sz w:val="32"/>
                <w:szCs w:val="32"/>
              </w:rPr>
              <w:t>、三等奖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 xml:space="preserve">（铜奖）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9"/>
                <w:sz w:val="32"/>
                <w:szCs w:val="32"/>
              </w:rPr>
              <w:t xml:space="preserve">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 xml:space="preserve"> 分、单项奖积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"/>
                <w:sz w:val="32"/>
                <w:szCs w:val="32"/>
              </w:rPr>
              <w:t xml:space="preserve"> 分； 校级一等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校团委各系部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4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206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模块</w:t>
            </w:r>
          </w:p>
        </w:tc>
        <w:tc>
          <w:tcPr>
            <w:tcW w:w="1342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206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项目</w:t>
            </w:r>
          </w:p>
        </w:tc>
        <w:tc>
          <w:tcPr>
            <w:tcW w:w="7166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02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积分标准</w:t>
            </w:r>
          </w:p>
        </w:tc>
        <w:tc>
          <w:tcPr>
            <w:tcW w:w="1575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520" w:lineRule="exact"/>
              <w:ind w:right="141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责任单位</w:t>
            </w:r>
          </w:p>
        </w:tc>
        <w:tc>
          <w:tcPr>
            <w:tcW w:w="3045" w:type="dxa"/>
            <w:tcBorders>
              <w:bottom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67" w:right="555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31F2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64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166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7" w:right="-1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 xml:space="preserve">奖、二等奖、三等奖分别积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单项奖积 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 w:right="-1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 xml:space="preserve"> 职业技能竞赛或各类艺术、体育比赛：国家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1"/>
                <w:sz w:val="32"/>
                <w:szCs w:val="32"/>
              </w:rPr>
              <w:t xml:space="preserve">级一等奖、二等奖、三等奖分别积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8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分，单项奖积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 xml:space="preserve"> 分；省级一等奖、二等奖、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三等奖分别积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4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 xml:space="preserve"> 分，单项奖积32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7"/>
                <w:sz w:val="32"/>
                <w:szCs w:val="32"/>
              </w:rPr>
              <w:t xml:space="preserve"> 分；市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3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1"/>
                <w:sz w:val="32"/>
                <w:szCs w:val="32"/>
              </w:rPr>
              <w:t>级一等奖、二等奖、三等奖分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别积 24 分、16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分。</w:t>
            </w:r>
          </w:p>
        </w:tc>
        <w:tc>
          <w:tcPr>
            <w:tcW w:w="1575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5" w:type="dxa"/>
            <w:tcBorders>
              <w:top w:val="single" w:color="231F20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864" w:type="dxa"/>
            <w:vMerge w:val="restar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20" w:lineRule="exact"/>
              <w:ind w:left="296" w:right="28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特色发展目</w:t>
            </w: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520" w:lineRule="exact"/>
              <w:ind w:left="56" w:right="43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文艺、体育、人文素养等各级各类校园文化活动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7" w:right="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参加国家级、省级、校级、系级每次分别积 16 分 / 次、8 分 / 次、2 分 / 次、1 分 / 次。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4" w:right="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校团委各系部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6" w:right="43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职业资格、技能培训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after="0" w:line="520" w:lineRule="exact"/>
              <w:ind w:left="57" w:right="41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"/>
                <w:sz w:val="32"/>
                <w:szCs w:val="32"/>
              </w:rPr>
              <w:t xml:space="preserve">参加英语四级并通过 四级积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"/>
                <w:sz w:val="32"/>
                <w:szCs w:val="32"/>
              </w:rPr>
              <w:t xml:space="preserve"> 分、六级积48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-15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3"/>
                <w:sz w:val="32"/>
                <w:szCs w:val="32"/>
              </w:rPr>
              <w:t>参加计算机考试并通过，三级及以上积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48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9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8"/>
                <w:sz w:val="32"/>
                <w:szCs w:val="32"/>
              </w:rPr>
              <w:t xml:space="preserve">二级积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分、一级积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 xml:space="preserve"> 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57" w:right="-15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5"/>
                <w:sz w:val="32"/>
                <w:szCs w:val="32"/>
              </w:rPr>
              <w:t>获得职业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（执业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57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2"/>
                <w:sz w:val="32"/>
                <w:szCs w:val="32"/>
              </w:rPr>
              <w:t>资格证书高级、各学院中级、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4"/>
                <w:sz w:val="32"/>
                <w:szCs w:val="32"/>
              </w:rPr>
              <w:t xml:space="preserve">初级分别可积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10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9"/>
                <w:sz w:val="32"/>
                <w:szCs w:val="32"/>
              </w:rPr>
              <w:t xml:space="preserve"> 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pacing w:val="-6"/>
                <w:sz w:val="32"/>
                <w:szCs w:val="32"/>
              </w:rPr>
              <w:t xml:space="preserve"> 分；汽车驾驶证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32 分；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校团委各系部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86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6" w:right="20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其他</w:t>
            </w:r>
          </w:p>
        </w:tc>
        <w:tc>
          <w:tcPr>
            <w:tcW w:w="134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44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系统发布之外的活动及荣誉</w:t>
            </w:r>
          </w:p>
        </w:tc>
        <w:tc>
          <w:tcPr>
            <w:tcW w:w="716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520" w:lineRule="exact"/>
              <w:ind w:left="57" w:right="3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经个人申请、系部申报、学校审核、“第二课堂成绩单”工作领导小组审批后对应相应级别积分。</w:t>
            </w:r>
          </w:p>
        </w:tc>
        <w:tc>
          <w:tcPr>
            <w:tcW w:w="15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5" w:right="8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sz w:val="32"/>
                <w:szCs w:val="32"/>
              </w:rPr>
              <w:t>相关职能部门</w:t>
            </w:r>
          </w:p>
        </w:tc>
        <w:tc>
          <w:tcPr>
            <w:tcW w:w="304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27DDA0-40E3-4BE8-B7E6-DDC0892EB7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2200FF-8E05-4293-AA9D-9C0037C340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F238E2E-550C-4508-B22A-591D4B54BC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D6F5E"/>
    <w:multiLevelType w:val="singleLevel"/>
    <w:tmpl w:val="901D6F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57" w:hanging="151"/>
        <w:jc w:val="left"/>
      </w:pPr>
      <w:rPr>
        <w:rFonts w:hint="default" w:ascii="仿宋" w:hAnsi="仿宋" w:eastAsia="仿宋" w:cs="仿宋"/>
        <w:color w:val="231F2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2" w:hanging="1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5" w:hanging="1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1" w:hanging="1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24" w:hanging="1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9" w:hanging="1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82" w:hanging="15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7" w:hanging="151"/>
        <w:jc w:val="left"/>
      </w:pPr>
      <w:rPr>
        <w:rFonts w:hint="default" w:ascii="仿宋" w:hAnsi="仿宋" w:eastAsia="仿宋" w:cs="仿宋"/>
        <w:color w:val="231F2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2" w:hanging="1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5" w:hanging="1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1" w:hanging="1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24" w:hanging="1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9" w:hanging="1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82" w:hanging="151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7" w:hanging="151"/>
        <w:jc w:val="left"/>
      </w:pPr>
      <w:rPr>
        <w:rFonts w:hint="default" w:ascii="仿宋" w:hAnsi="仿宋" w:eastAsia="仿宋" w:cs="仿宋"/>
        <w:color w:val="231F2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2" w:hanging="1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5" w:hanging="1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1" w:hanging="1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24" w:hanging="1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9" w:hanging="1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82" w:hanging="151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7" w:hanging="151"/>
        <w:jc w:val="left"/>
      </w:pPr>
      <w:rPr>
        <w:rFonts w:hint="default" w:ascii="仿宋" w:hAnsi="仿宋" w:eastAsia="仿宋" w:cs="仿宋"/>
        <w:color w:val="231F2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2" w:hanging="1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5" w:hanging="1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71" w:hanging="1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24" w:hanging="1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9" w:hanging="1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82" w:hanging="15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WY3YTRiMWVlZTI2NWRmNmI1MGM4MzExYzE3ZmMifQ=="/>
  </w:docVars>
  <w:rsids>
    <w:rsidRoot w:val="468E5CDE"/>
    <w:rsid w:val="076A4E7E"/>
    <w:rsid w:val="0FF9278B"/>
    <w:rsid w:val="1CBD0DAC"/>
    <w:rsid w:val="41BD1E73"/>
    <w:rsid w:val="468E5CDE"/>
    <w:rsid w:val="4BA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2529</Words>
  <Characters>2635</Characters>
  <Lines>0</Lines>
  <Paragraphs>0</Paragraphs>
  <TotalTime>45</TotalTime>
  <ScaleCrop>false</ScaleCrop>
  <LinksUpToDate>false</LinksUpToDate>
  <CharactersWithSpaces>2896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2022-01-07T08:42:00Z</dcterms:created>
  <dc:creator>绝心毅然难忘＆</dc:creator>
  <cp:lastModifiedBy>人心难懂</cp:lastModifiedBy>
  <cp:lastPrinted>2024-04-22T07:14:51Z</cp:lastPrinted>
  <dcterms:modified xsi:type="dcterms:W3CDTF">2024-04-22T07:17:19Z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F632864DBA58412AA985F64E3D019586_13</vt:lpwstr>
  </property>
</Properties>
</file>