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003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2"/>
          <w:szCs w:val="32"/>
          <w:lang w:val="en-US" w:eastAsia="zh-CN" w:bidi="ar"/>
        </w:rPr>
        <w:t>附件1</w:t>
      </w:r>
    </w:p>
    <w:p w14:paraId="7BAC671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666E8F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55BB8C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教育数字化与终身学习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研究中心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2024年度</w:t>
      </w:r>
    </w:p>
    <w:p w14:paraId="2236B6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科研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项目申报指南</w:t>
      </w:r>
    </w:p>
    <w:p w14:paraId="4342D8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1E79558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终身学习理论与实践研究</w:t>
      </w:r>
    </w:p>
    <w:p w14:paraId="4A4A4DC7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终身学习政策法规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制度建设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研究</w:t>
      </w:r>
    </w:p>
    <w:p w14:paraId="15E5159E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学习型社会建设机制与路径研究</w:t>
      </w:r>
    </w:p>
    <w:p w14:paraId="61B28927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成渝地区双城经济圈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学习型城市绿色可持续发展研究</w:t>
      </w:r>
    </w:p>
    <w:p w14:paraId="3724306C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终身学习关键能力与核心素养研究</w:t>
      </w:r>
    </w:p>
    <w:p w14:paraId="2CF9FDF5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终身学习绩效监测与评估机制构建研究</w:t>
      </w:r>
    </w:p>
    <w:p w14:paraId="18297B77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终身学习促进家校社协同共育研究</w:t>
      </w:r>
    </w:p>
    <w:p w14:paraId="19DE6BB9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终身学习情景下学习科学研究</w:t>
      </w:r>
    </w:p>
    <w:p w14:paraId="05CEDC21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终身学习理论与实践的国际比较研究</w:t>
      </w:r>
    </w:p>
    <w:p w14:paraId="24200BFD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终身学习背景下思想政治教育一体化建设研究</w:t>
      </w:r>
    </w:p>
    <w:p w14:paraId="37E79ACB">
      <w:pPr>
        <w:pStyle w:val="6"/>
        <w:widowControl/>
        <w:numPr>
          <w:ilvl w:val="0"/>
          <w:numId w:val="1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高质量思政教育服务全民终身学习研究</w:t>
      </w:r>
    </w:p>
    <w:p w14:paraId="04F5A09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二、数字化赋能终身学习研究</w:t>
      </w:r>
    </w:p>
    <w:p w14:paraId="5B95E625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终身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学习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数字化转型的理论与实践研究</w:t>
      </w:r>
    </w:p>
    <w:p w14:paraId="553CE5F7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四川省终身学习数字化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公共服务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平台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构建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与评价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研究</w:t>
      </w:r>
    </w:p>
    <w:p w14:paraId="6BF33994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终身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学习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数字化学习空间研究</w:t>
      </w:r>
    </w:p>
    <w:p w14:paraId="7A8A57D8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终身学习数字化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优质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资源建设与应用研究</w:t>
      </w:r>
    </w:p>
    <w:p w14:paraId="09439BC2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生成式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人工智能赋能终身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学习新形态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研究</w:t>
      </w:r>
    </w:p>
    <w:p w14:paraId="763C0EB1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终身学习情境下的人机协同学习研究</w:t>
      </w:r>
    </w:p>
    <w:p w14:paraId="1BD10E20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面向终身学习的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全民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数字素养研究</w:t>
      </w:r>
    </w:p>
    <w:p w14:paraId="14123B14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数字化赋能终身学习的伦理与风险研究</w:t>
      </w:r>
    </w:p>
    <w:p w14:paraId="560516D8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数字化大学的角色定位与建设路径研究</w:t>
      </w:r>
    </w:p>
    <w:p w14:paraId="506E2D10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服务全民终身学习的思政教育数字化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建设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研究</w:t>
      </w:r>
    </w:p>
    <w:p w14:paraId="1326C276">
      <w:pPr>
        <w:pStyle w:val="6"/>
        <w:widowControl/>
        <w:numPr>
          <w:ilvl w:val="0"/>
          <w:numId w:val="2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数字化视域下开放教育大思政课建设研究</w:t>
      </w:r>
    </w:p>
    <w:p w14:paraId="6C10056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三、终身学习体系建设与模式创新研究</w:t>
      </w:r>
    </w:p>
    <w:p w14:paraId="4158D50E">
      <w:pPr>
        <w:pStyle w:val="6"/>
        <w:widowControl/>
        <w:numPr>
          <w:ilvl w:val="0"/>
          <w:numId w:val="3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代际学习模式与实践研究</w:t>
      </w:r>
    </w:p>
    <w:p w14:paraId="23D9EA76">
      <w:pPr>
        <w:pStyle w:val="6"/>
        <w:widowControl/>
        <w:numPr>
          <w:ilvl w:val="0"/>
          <w:numId w:val="3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社区居民学习共同体研究</w:t>
      </w:r>
    </w:p>
    <w:p w14:paraId="0E741BA4">
      <w:pPr>
        <w:pStyle w:val="6"/>
        <w:widowControl/>
        <w:numPr>
          <w:ilvl w:val="0"/>
          <w:numId w:val="3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终身学习赋能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四川省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产业发展与产业工人培育研究</w:t>
      </w:r>
    </w:p>
    <w:p w14:paraId="0FF04AD1">
      <w:pPr>
        <w:pStyle w:val="6"/>
        <w:widowControl/>
        <w:numPr>
          <w:ilvl w:val="0"/>
          <w:numId w:val="3"/>
        </w:numPr>
        <w:spacing w:beforeAutospacing="0" w:afterAutospacing="0" w:line="600" w:lineRule="exact"/>
        <w:ind w:left="845" w:leftChars="0" w:firstLineChars="0"/>
        <w:jc w:val="both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乡村产业振兴带头人培育模式与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组织文化建设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研究</w:t>
      </w:r>
    </w:p>
    <w:p w14:paraId="17C6F03E">
      <w:pPr>
        <w:pStyle w:val="6"/>
        <w:widowControl/>
        <w:numPr>
          <w:ilvl w:val="0"/>
          <w:numId w:val="3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数字化促进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四川省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民族地区终身教育发展研究</w:t>
      </w:r>
    </w:p>
    <w:p w14:paraId="110E91A4">
      <w:pPr>
        <w:pStyle w:val="6"/>
        <w:widowControl/>
        <w:numPr>
          <w:ilvl w:val="0"/>
          <w:numId w:val="3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四川省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社区教育、老年教育模式创新与实践研究</w:t>
      </w:r>
    </w:p>
    <w:p w14:paraId="72C0AE73">
      <w:pPr>
        <w:pStyle w:val="6"/>
        <w:widowControl/>
        <w:numPr>
          <w:ilvl w:val="0"/>
          <w:numId w:val="3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成渝地区双城经济圈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  <w:t>终身学习品牌打造与运营模式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研究</w:t>
      </w:r>
    </w:p>
    <w:p w14:paraId="066E1857">
      <w:pPr>
        <w:pStyle w:val="6"/>
        <w:widowControl/>
        <w:numPr>
          <w:ilvl w:val="0"/>
          <w:numId w:val="3"/>
        </w:numPr>
        <w:spacing w:beforeAutospacing="0" w:afterAutospacing="0" w:line="600" w:lineRule="exact"/>
        <w:ind w:left="845" w:leftChars="0" w:firstLineChars="0"/>
        <w:jc w:val="both"/>
        <w:rPr>
          <w:rFonts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shd w:val="clear" w:color="auto" w:fill="FFFFFF"/>
          <w:lang w:eastAsia="zh-CN"/>
        </w:rPr>
        <w:t>终身学习体系建设与模式创新案例研究</w:t>
      </w:r>
    </w:p>
    <w:p w14:paraId="6942A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3D13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17CC6AB">
      <w:pPr>
        <w:rPr>
          <w:sz w:val="32"/>
          <w:szCs w:val="32"/>
        </w:rPr>
      </w:pPr>
    </w:p>
    <w:bookmarkEnd w:id="0"/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431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AA3A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DAA3A8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195EE"/>
    <w:multiLevelType w:val="singleLevel"/>
    <w:tmpl w:val="BBB195EE"/>
    <w:lvl w:ilvl="0" w:tentative="0">
      <w:start w:val="1"/>
      <w:numFmt w:val="decimal"/>
      <w:suff w:val="nothing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CA2D57E0"/>
    <w:multiLevelType w:val="singleLevel"/>
    <w:tmpl w:val="CA2D57E0"/>
    <w:lvl w:ilvl="0" w:tentative="0">
      <w:start w:val="1"/>
      <w:numFmt w:val="decimal"/>
      <w:suff w:val="nothing"/>
      <w:lvlText w:val="%1."/>
      <w:lvlJc w:val="left"/>
      <w:pPr>
        <w:ind w:left="845" w:hanging="425"/>
      </w:pPr>
      <w:rPr>
        <w:rFonts w:hint="default"/>
      </w:rPr>
    </w:lvl>
  </w:abstractNum>
  <w:abstractNum w:abstractNumId="2">
    <w:nsid w:val="05A4822A"/>
    <w:multiLevelType w:val="singleLevel"/>
    <w:tmpl w:val="05A4822A"/>
    <w:lvl w:ilvl="0" w:tentative="0">
      <w:start w:val="1"/>
      <w:numFmt w:val="decimal"/>
      <w:suff w:val="nothing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jc2N2U3ODNlMGM3MDliNDBkM2VmM2E2NTgzMzMifQ=="/>
  </w:docVars>
  <w:rsids>
    <w:rsidRoot w:val="114B1428"/>
    <w:rsid w:val="00E95F6A"/>
    <w:rsid w:val="114B1428"/>
    <w:rsid w:val="15916BF3"/>
    <w:rsid w:val="1A903DE6"/>
    <w:rsid w:val="20E11CE2"/>
    <w:rsid w:val="235B230C"/>
    <w:rsid w:val="2C0F1417"/>
    <w:rsid w:val="37620ECD"/>
    <w:rsid w:val="3764400D"/>
    <w:rsid w:val="44F92825"/>
    <w:rsid w:val="4B0304C0"/>
    <w:rsid w:val="4EE06342"/>
    <w:rsid w:val="67E4235D"/>
    <w:rsid w:val="6F1F44D8"/>
    <w:rsid w:val="7EC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579</Characters>
  <Lines>0</Lines>
  <Paragraphs>0</Paragraphs>
  <TotalTime>2</TotalTime>
  <ScaleCrop>false</ScaleCrop>
  <LinksUpToDate>false</LinksUpToDate>
  <CharactersWithSpaces>579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2024-07-01T09:38:00Z</dcterms:created>
  <dc:creator>张佳妮</dc:creator>
  <cp:lastModifiedBy>张佳妮</cp:lastModifiedBy>
  <dcterms:modified xsi:type="dcterms:W3CDTF">2024-07-08T05:02:42Z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8F3892AAC20D410787EEA2ECF3E09C82_11</vt:lpwstr>
  </property>
</Properties>
</file>