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CFD94C0F">
      <w:pPr>
        <w:snapToGrid w:val="0"/>
        <w:jc w:val="center"/>
        <w:rPr>
          <w:rFonts w:hint="eastAsia"/>
          <w:b/>
          <w:bCs/>
          <w:sz w:val="28"/>
        </w:rPr>
      </w:pPr>
      <w:r>
        <w:rPr>
          <w:rFonts w:hint="eastAsia"/>
          <w:b/>
          <w:bCs/>
          <w:sz w:val="28"/>
        </w:rPr>
        <w:t>基础学院纪念孙中山先生逝世100周年活动</w:t>
      </w:r>
    </w:p>
    <w:p w14:paraId="3F54094E">
      <w:pPr>
        <w:snapToGrid w:val="0"/>
        <w:jc w:val="center"/>
        <w:rPr>
          <w:rFonts w:hint="eastAsia"/>
          <w:b/>
          <w:bCs/>
          <w:sz w:val="28"/>
        </w:rPr>
      </w:pPr>
    </w:p>
    <w:p w14:paraId="1E270FD8">
      <w:pPr>
        <w:snapToGrid w:val="0"/>
        <w:ind w:firstLine="560" w:firstLineChars="200"/>
        <w:rPr>
          <w:rFonts w:hint="eastAsia" w:ascii="方正仿宋_GB18030" w:hAnsi="方正仿宋_GB18030" w:eastAsia="方正仿宋_GB18030" w:cs="方正仿宋_GB18030"/>
          <w:sz w:val="28"/>
        </w:rPr>
      </w:pPr>
      <w:r>
        <w:rPr>
          <w:rFonts w:hint="eastAsia" w:ascii="方正仿宋_GB18030" w:hAnsi="方正仿宋_GB18030" w:eastAsia="方正仿宋_GB18030" w:cs="方正仿宋_GB18030"/>
          <w:sz w:val="28"/>
        </w:rPr>
        <w:t>传承不朽精神火种，激发广大团员青年的责任担当意识，特此开展纪念孙中山先生逝世100周年活动，本次活动在基础学院党支部、团委、学生科联合举办带领下，于3月11日在一教104教室，开展了纪念孙中山先生逝世100周年纪念活动，23，24级休闲体育及康养专业同学参加。团课在全体团员激昂唱响团歌中拉开帷幕，振奋人心的歌声展现了团员们的蓬勃朝气与坚定信念，也为本次团课奠定了庄重而热烈的基调。</w:t>
      </w:r>
      <w:bookmarkStart w:id="0" w:name="_GoBack"/>
      <w:bookmarkEnd w:id="0"/>
    </w:p>
    <w:p w14:paraId="0C45B358">
      <w:pPr>
        <w:snapToGrid w:val="0"/>
        <w:ind w:firstLine="560" w:firstLineChars="200"/>
        <w:rPr>
          <w:rFonts w:hint="eastAsia" w:ascii="方正仿宋_GB18030" w:hAnsi="方正仿宋_GB18030" w:eastAsia="方正仿宋_GB18030" w:cs="方正仿宋_GB18030"/>
          <w:sz w:val="28"/>
        </w:rPr>
      </w:pPr>
      <w:r>
        <w:rPr>
          <w:rFonts w:hint="eastAsia"/>
          <w:sz w:val="28"/>
        </w:rPr>
        <w:t xml:space="preserve"> </w:t>
      </w:r>
      <w:r>
        <w:rPr>
          <w:rFonts w:hint="eastAsia" w:ascii="方正仿宋_GB18030" w:hAnsi="方正仿宋_GB18030" w:eastAsia="方正仿宋_GB18030" w:cs="方正仿宋_GB18030"/>
          <w:sz w:val="28"/>
        </w:rPr>
        <w:t>活动开场，全场肃立，同学们在庄严肃穆的氛围中为孙中山先生默哀一分钟，寄托深深的哀思。默哀结束后，主持人简要介绍了本次活动的目的与流程，拉开纪念活动的序幕。</w:t>
      </w:r>
    </w:p>
    <w:p w14:paraId="3A2D2A31">
      <w:pPr>
        <w:snapToGrid w:val="0"/>
        <w:rPr>
          <w:rFonts w:hint="eastAsia" w:ascii="方正仿宋_GB18030" w:hAnsi="方正仿宋_GB18030" w:eastAsia="方正仿宋_GB18030" w:cs="方正仿宋_GB18030"/>
          <w:sz w:val="28"/>
        </w:rPr>
      </w:pPr>
    </w:p>
    <w:p w14:paraId="C1CD1ED8">
      <w:pPr>
        <w:snapToGrid w:val="0"/>
        <w:ind w:firstLine="560" w:firstLineChars="200"/>
        <w:rPr>
          <w:rFonts w:hint="eastAsia" w:ascii="方正仿宋_GB18030" w:hAnsi="方正仿宋_GB18030" w:eastAsia="方正仿宋_GB18030" w:cs="方正仿宋_GB18030"/>
          <w:sz w:val="28"/>
        </w:rPr>
      </w:pPr>
      <w:r>
        <w:rPr>
          <w:rFonts w:hint="eastAsia"/>
          <w:sz w:val="28"/>
        </w:rPr>
        <w:drawing>
          <wp:inline distT="0" distB="0" distL="0" distR="0">
            <wp:extent cx="5143500" cy="3857625"/>
            <wp:effectExtent l="0" t="0" r="0" b="0"/>
            <wp:docPr id="1" name="图片 2" descr="图示, 示意图&amp;#10;&amp;#10;中度可信度描述已自动生成:ver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图示, 示意图&amp;#10;&amp;#10;中度可信度描述已自动生成:ver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385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</w:rPr>
        <w:br w:type="textWrapping"/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drawing>
          <wp:inline distT="0" distB="0" distL="0" distR="0">
            <wp:extent cx="5143500" cy="3855720"/>
            <wp:effectExtent l="0" t="0" r="0" b="0"/>
            <wp:docPr id="2" name="图片 2" descr="图示, 示意图&amp;#10;&amp;#10;中度可信度描述已自动生成:ver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图示, 示意图&amp;#10;&amp;#10;中度可信度描述已自动生成:ver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38561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</w:rPr>
        <w:br w:type="textWrapping"/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br w:type="textWrapping"/>
      </w:r>
      <w:r>
        <w:rPr>
          <w:rFonts w:hint="eastAsia"/>
          <w:sz w:val="28"/>
        </w:rPr>
        <w:t xml:space="preserve"> </w:t>
      </w:r>
      <w:r>
        <w:rPr>
          <w:rFonts w:hint="eastAsia" w:ascii="方正仿宋_GB18030" w:hAnsi="方正仿宋_GB18030" w:eastAsia="方正仿宋_GB18030" w:cs="方正仿宋_GB18030"/>
          <w:sz w:val="28"/>
        </w:rPr>
        <w:t xml:space="preserve"> 多媒体大屏上，一部精心制作的关于孙中山先生生平的纪录片开始播放。从先生年少时目睹列强欺凌、立下救国大志，到远渡重洋求学、探寻救国真理；从组织兴中会、华兴会等革命团体，汇聚反清力量，到领导辛亥革命，推翻延续两千多年的封建帝制，建立中华民国，那一段段波澜壮阔的历史影像，配合着激昂的旁白，让同学们仿若置身于那个风云激荡的变革时代，真切感受到孙中山先生为民族独立、人民解放付出的艰辛努力。</w:t>
      </w:r>
    </w:p>
    <w:p w14:paraId="5B5F215A">
      <w:pPr>
        <w:snapToGrid w:val="0"/>
        <w:rPr>
          <w:rFonts w:hint="eastAsia"/>
          <w:sz w:val="28"/>
        </w:rPr>
      </w:pPr>
      <w:r>
        <w:rPr>
          <w:rFonts w:hint="eastAsia"/>
          <w:sz w:val="28"/>
        </w:rPr>
        <w:drawing>
          <wp:inline distT="0" distB="0" distL="0" distR="0">
            <wp:extent cx="5143500" cy="2893060"/>
            <wp:effectExtent l="0" t="0" r="0" b="0"/>
            <wp:docPr id="3" name="图片 2" descr="图示, 示意图&amp;#10;&amp;#10;中度可信度描述已自动生成:ver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图示, 示意图&amp;#10;&amp;#10;中度可信度描述已自动生成:ver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2893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F3BB7F07">
      <w:pPr>
        <w:snapToGrid w:val="0"/>
        <w:ind w:firstLine="560" w:firstLineChars="200"/>
        <w:rPr>
          <w:rFonts w:hint="eastAsia" w:ascii="方正仿宋_GB18030" w:hAnsi="方正仿宋_GB18030" w:eastAsia="方正仿宋_GB18030" w:cs="方正仿宋_GB18030"/>
          <w:sz w:val="28"/>
        </w:rPr>
      </w:pPr>
      <w:r>
        <w:rPr>
          <w:rFonts w:hint="eastAsia"/>
          <w:sz w:val="28"/>
        </w:rPr>
        <w:t xml:space="preserve">  </w:t>
      </w:r>
      <w:r>
        <w:rPr>
          <w:rFonts w:hint="eastAsia" w:ascii="方正仿宋_GB18030" w:hAnsi="方正仿宋_GB18030" w:eastAsia="方正仿宋_GB18030" w:cs="方正仿宋_GB18030"/>
          <w:sz w:val="28"/>
        </w:rPr>
        <w:t>活动在团歌中落下序幕，此次活动中同学们认真聆听，对孙中山先生的伟大贡献有了更深刻的认识，激发了爱国热情和历史责任感。活动达到了预期的教育效果，有助于传承和弘扬孙中山先生的精神，激励同学们为实现中华民族伟大复兴而努力学习。</w:t>
      </w:r>
      <w:r>
        <w:rPr>
          <w:rFonts w:hint="eastAsia" w:ascii="方正仿宋_GB18030" w:hAnsi="方正仿宋_GB18030" w:eastAsia="方正仿宋_GB18030" w:cs="方正仿宋_GB18030"/>
          <w:sz w:val="28"/>
        </w:rPr>
        <w:br w:type="textWrapping"/>
      </w:r>
      <w:r>
        <w:rPr>
          <w:rFonts w:hint="eastAsia" w:ascii="方正仿宋_GB18030" w:hAnsi="方正仿宋_GB18030" w:eastAsia="方正仿宋_GB18030" w:cs="方正仿宋_GB18030"/>
          <w:sz w:val="28"/>
        </w:rPr>
        <w:br w:type="textWrapping"/>
      </w:r>
      <w:r>
        <w:rPr>
          <w:rFonts w:hint="eastAsia"/>
          <w:sz w:val="28"/>
        </w:rPr>
        <w:drawing>
          <wp:inline distT="0" distB="0" distL="0" distR="0">
            <wp:extent cx="5143500" cy="2893060"/>
            <wp:effectExtent l="0" t="0" r="0" b="0"/>
            <wp:docPr id="4" name="图片 2" descr="图示, 示意图&amp;#10;&amp;#10;中度可信度描述已自动生成:ver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图示, 示意图&amp;#10;&amp;#10;中度可信度描述已自动生成:ver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2893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</w:rPr>
        <w:br w:type="textWrapping"/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br w:type="textWrapping"/>
      </w:r>
      <w:r>
        <w:rPr>
          <w:rFonts w:hint="eastAsia"/>
          <w:sz w:val="28"/>
        </w:rPr>
        <w:t xml:space="preserve"> </w:t>
      </w:r>
      <w:r>
        <w:rPr>
          <w:rFonts w:hint="eastAsia" w:ascii="方正仿宋_GB18030" w:hAnsi="方正仿宋_GB18030" w:eastAsia="方正仿宋_GB18030" w:cs="方正仿宋_GB18030"/>
          <w:sz w:val="28"/>
        </w:rPr>
        <w:t xml:space="preserve"> 活动结束后，同学们仍沉浸在对先辈精神的思索之中。大家纷纷表示，必将铭记今日感悟，不负韶华，以扎实的知识、昂扬的斗志为实现中华民族伟大复兴的中国梦接力奔跑，续写属于当代青年的壮丽篇章。此次纪念活动于基础学院而言，不仅是一次仪式，更是一场精神的洗礼，让孙中山先生的精神在校园扎根、发芽、茁壮成长。</w:t>
      </w:r>
    </w:p>
    <w:p w14:paraId="EFFFAF37">
      <w:pPr>
        <w:snapToGrid w:val="0"/>
        <w:rPr>
          <w:rFonts w:hint="eastAsia"/>
          <w:sz w:val="28"/>
        </w:rPr>
      </w:pPr>
    </w:p>
    <w:p w14:paraId="C3B3D09E">
      <w:pPr>
        <w:snapToGrid w:val="0"/>
        <w:jc w:val="right"/>
        <w:rPr>
          <w:rFonts w:hint="eastAsia" w:ascii="方正仿宋_GB18030" w:hAnsi="方正仿宋_GB18030" w:eastAsia="方正仿宋_GB18030" w:cs="方正仿宋_GB18030"/>
          <w:sz w:val="28"/>
        </w:rPr>
      </w:pPr>
      <w:r>
        <w:rPr>
          <w:rFonts w:hint="eastAsia" w:ascii="方正仿宋_GB18030" w:hAnsi="方正仿宋_GB18030" w:eastAsia="方正仿宋_GB18030" w:cs="方正仿宋_GB18030"/>
          <w:sz w:val="28"/>
        </w:rPr>
        <w:t>图/马文敬</w:t>
      </w:r>
    </w:p>
    <w:p w14:paraId="30A58A2A">
      <w:pPr>
        <w:snapToGrid w:val="0"/>
        <w:jc w:val="right"/>
        <w:rPr>
          <w:rFonts w:hint="eastAsia" w:ascii="方正仿宋_GB18030" w:hAnsi="方正仿宋_GB18030" w:eastAsia="方正仿宋_GB18030" w:cs="方正仿宋_GB18030"/>
          <w:sz w:val="28"/>
        </w:rPr>
      </w:pPr>
      <w:r>
        <w:rPr>
          <w:rFonts w:hint="eastAsia" w:ascii="方正仿宋_GB18030" w:hAnsi="方正仿宋_GB18030" w:eastAsia="方正仿宋_GB18030" w:cs="方正仿宋_GB18030"/>
          <w:sz w:val="28"/>
        </w:rPr>
        <w:t>文/杨欣语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1" w:fontKey="{212088D5-C6E8-4168-B00C-CC23F8EB2256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EACD29AB-70C3-49DC-8A14-F5AF47E0498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569"/>
    <w:rsid w:val="000E1712"/>
    <w:rsid w:val="0028768E"/>
    <w:rsid w:val="005533ED"/>
    <w:rsid w:val="00702569"/>
    <w:rsid w:val="0089293C"/>
    <w:rsid w:val="00B176CB"/>
    <w:rsid w:val="00F54202"/>
    <w:rsid w:val="1DDE7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99" w:semiHidden="0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nhideWhenUsed="0" w:uiPriority="99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nhideWhenUsed="0" w:uiPriority="99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nhideWhenUsed="0" w:uiPriority="99" w:semiHidden="0" w:name="Strong"/>
    <w:lsdException w:unhideWhenUsed="0" w:uiPriority="99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84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738</Words>
  <Characters>749</Characters>
  <Lines>0</Lines>
  <Paragraphs>0</Paragraphs>
  <TotalTime>3</TotalTime>
  <ScaleCrop>false</ScaleCrop>
  <LinksUpToDate>false</LinksUpToDate>
  <CharactersWithSpaces>761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2020-07-21T13:27:00Z</dcterms:created>
  <dc:creator>T148778</dc:creator>
  <cp:lastModifiedBy>卡尔爱</cp:lastModifiedBy>
  <dcterms:modified xsi:type="dcterms:W3CDTF">2025-03-12T07:56:02Z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eyJoZGlkIjoiYjgyMTQ4YTM1OGZlODEzNGFhMTJlYjMzMDZhNWYwMmUiLCJ1c2VySWQiOiIxMDE1MTc1MjUxIn0=</vt:lpwstr>
  </property>
  <property fmtid="{D5CDD505-2E9C-101B-9397-08002B2CF9AE}" pid="3" name="KSOProductBuildVer">
    <vt:lpwstr>2052-12.1.0.20305</vt:lpwstr>
  </property>
  <property fmtid="{D5CDD505-2E9C-101B-9397-08002B2CF9AE}" pid="4" name="ICV">
    <vt:lpwstr>11B0325415E643B982EC77BF14973355_12</vt:lpwstr>
  </property>
</Properties>
</file>